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A1D6E" w:rsidR="008554E4" w:rsidP="008A1D6E" w:rsidRDefault="008A1D6E" w14:paraId="5767284F" w14:textId="6BB9A7DD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MX"/>
        </w:rPr>
        <w:t>FREE PRESS</w:t>
      </w:r>
    </w:p>
    <w:p w:rsidRPr="008A1D6E" w:rsidR="008554E4" w:rsidP="008A1D6E" w:rsidRDefault="00000000" w14:paraId="2B82425B" w14:textId="77777777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  <w:lang w:val="es-MX"/>
        </w:rPr>
      </w:pPr>
      <w:r w:rsidRPr="008A1D6E">
        <w:rPr>
          <w:rFonts w:ascii="Times New Roman" w:hAnsi="Times New Roman" w:cs="Times New Roman"/>
          <w:color w:val="auto"/>
          <w:sz w:val="24"/>
          <w:szCs w:val="24"/>
          <w:lang w:val="es-MX"/>
        </w:rPr>
        <w:t>La digitalización con enfoque de género: motor del crecimiento para las Pymes en México</w:t>
      </w:r>
    </w:p>
    <w:p w:rsidRPr="008A1D6E" w:rsidR="008554E4" w:rsidP="008A1D6E" w:rsidRDefault="00000000" w14:paraId="3F3866DD" w14:textId="4B7F1B2C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A1D6E">
        <w:rPr>
          <w:rFonts w:ascii="Times New Roman" w:hAnsi="Times New Roman" w:cs="Times New Roman"/>
          <w:sz w:val="24"/>
          <w:szCs w:val="24"/>
          <w:lang w:val="es-MX"/>
        </w:rPr>
        <w:t>Las empresas lideradas por mujeres que adoptan tecnología digital pueden crecer hasta diez veces más que aquellas que no lo hacen.</w:t>
      </w:r>
    </w:p>
    <w:p w:rsidRPr="008A1D6E" w:rsidR="008554E4" w:rsidP="008A1D6E" w:rsidRDefault="00000000" w14:paraId="71CF02E6" w14:textId="77777777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A1D6E">
        <w:rPr>
          <w:rFonts w:ascii="Times New Roman" w:hAnsi="Times New Roman" w:cs="Times New Roman"/>
          <w:sz w:val="24"/>
          <w:szCs w:val="24"/>
          <w:lang w:val="es-MX"/>
        </w:rPr>
        <w:t xml:space="preserve">Ciudad de México, agosto de 2025. – La transformación digital no solo es una tendencia: es la clave para que miles de pequeñas y medianas empresas (Pymes) en México logren mayor competitividad y rentabilidad. Sin embargo, más del 70 % de las </w:t>
      </w:r>
      <w:proofErr w:type="spellStart"/>
      <w:r w:rsidRPr="008A1D6E">
        <w:rPr>
          <w:rFonts w:ascii="Times New Roman" w:hAnsi="Times New Roman" w:cs="Times New Roman"/>
          <w:sz w:val="24"/>
          <w:szCs w:val="24"/>
          <w:lang w:val="es-MX"/>
        </w:rPr>
        <w:t>MiPyMEs</w:t>
      </w:r>
      <w:proofErr w:type="spellEnd"/>
      <w:r w:rsidRPr="008A1D6E">
        <w:rPr>
          <w:rFonts w:ascii="Times New Roman" w:hAnsi="Times New Roman" w:cs="Times New Roman"/>
          <w:sz w:val="24"/>
          <w:szCs w:val="24"/>
          <w:lang w:val="es-MX"/>
        </w:rPr>
        <w:t xml:space="preserve"> aún carecen de herramientas administrativas o contables digitales, lo que limita su crecimiento, de acuerdo con cifras de Siigo Aspel.</w:t>
      </w:r>
    </w:p>
    <w:p w:rsidRPr="008A1D6E" w:rsidR="008554E4" w:rsidP="008A1D6E" w:rsidRDefault="00000000" w14:paraId="2DAF30DC" w14:textId="77777777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A1D6E">
        <w:rPr>
          <w:rFonts w:ascii="Times New Roman" w:hAnsi="Times New Roman" w:cs="Times New Roman"/>
          <w:sz w:val="24"/>
          <w:szCs w:val="24"/>
          <w:lang w:val="es-MX"/>
        </w:rPr>
        <w:t>La situación es aún más retadora para las empresarias. Según la Asociación Mexicana de Mujeres Jefas de Empresa (AMMJE), más del 50 % enfrenta barreras para adoptar tecnología por falta de capacitación y financiamiento.</w:t>
      </w:r>
    </w:p>
    <w:p w:rsidRPr="008A1D6E" w:rsidR="008554E4" w:rsidP="008A1D6E" w:rsidRDefault="00000000" w14:paraId="34F232C7" w14:textId="77777777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A1D6E">
        <w:rPr>
          <w:rFonts w:ascii="Times New Roman" w:hAnsi="Times New Roman" w:cs="Times New Roman"/>
          <w:sz w:val="24"/>
          <w:szCs w:val="24"/>
          <w:lang w:val="es-MX"/>
        </w:rPr>
        <w:t>Ante este panorama, AMMJE y Siigo Aspel refuerzan su alianza para impulsar la digitalización con enfoque de género, a través de:</w:t>
      </w:r>
    </w:p>
    <w:p w:rsidRPr="008A1D6E" w:rsidR="008554E4" w:rsidP="008A1D6E" w:rsidRDefault="00000000" w14:paraId="4A92C160" w14:textId="77777777">
      <w:pPr>
        <w:pStyle w:val="Listaconvietas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A1D6E">
        <w:rPr>
          <w:rFonts w:ascii="Times New Roman" w:hAnsi="Times New Roman" w:cs="Times New Roman"/>
          <w:sz w:val="24"/>
          <w:szCs w:val="24"/>
          <w:lang w:val="es-MX"/>
        </w:rPr>
        <w:t>Capacitación gratuita y certificable en herramientas de gestión financiera y digital.</w:t>
      </w:r>
    </w:p>
    <w:p w:rsidRPr="008A1D6E" w:rsidR="008554E4" w:rsidP="008A1D6E" w:rsidRDefault="00000000" w14:paraId="7B116BD8" w14:textId="77777777">
      <w:pPr>
        <w:pStyle w:val="Listaconvietas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A1D6E">
        <w:rPr>
          <w:rFonts w:ascii="Times New Roman" w:hAnsi="Times New Roman" w:cs="Times New Roman"/>
          <w:sz w:val="24"/>
          <w:szCs w:val="24"/>
          <w:lang w:val="es-MX"/>
        </w:rPr>
        <w:t>Plataformas en la nube fáciles de usar, que reducen tiempos administrativos y facilitan el cumplimiento fiscal.</w:t>
      </w:r>
    </w:p>
    <w:p w:rsidRPr="008A1D6E" w:rsidR="008554E4" w:rsidP="008A1D6E" w:rsidRDefault="00000000" w14:paraId="666333DA" w14:textId="77777777">
      <w:pPr>
        <w:pStyle w:val="Listaconvietas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A1D6E">
        <w:rPr>
          <w:rFonts w:ascii="Times New Roman" w:hAnsi="Times New Roman" w:cs="Times New Roman"/>
          <w:sz w:val="24"/>
          <w:szCs w:val="24"/>
          <w:lang w:val="es-MX"/>
        </w:rPr>
        <w:t>Mentoría y acompañamiento personalizado, adaptados al ritmo de crecimiento de cada empresaria.</w:t>
      </w:r>
    </w:p>
    <w:p w:rsidRPr="008A1D6E" w:rsidR="008554E4" w:rsidP="008A1D6E" w:rsidRDefault="00000000" w14:paraId="06C9321A" w14:textId="152CA4C3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33D87680" w:rsidR="00000000">
        <w:rPr>
          <w:rFonts w:ascii="Times New Roman" w:hAnsi="Times New Roman" w:cs="Times New Roman"/>
          <w:sz w:val="24"/>
          <w:szCs w:val="24"/>
          <w:lang w:val="es-MX"/>
        </w:rPr>
        <w:t xml:space="preserve">“En Siigo Aspel creemos que cerrar la brecha digital </w:t>
      </w:r>
      <w:r w:rsidRPr="33D87680" w:rsidR="163EFA3F">
        <w:rPr>
          <w:rFonts w:ascii="Times New Roman" w:hAnsi="Times New Roman" w:cs="Times New Roman"/>
          <w:sz w:val="24"/>
          <w:szCs w:val="24"/>
          <w:lang w:val="es-MX"/>
        </w:rPr>
        <w:t xml:space="preserve">implica </w:t>
      </w:r>
      <w:r w:rsidRPr="33D87680" w:rsidR="00000000">
        <w:rPr>
          <w:rFonts w:ascii="Times New Roman" w:hAnsi="Times New Roman" w:cs="Times New Roman"/>
          <w:sz w:val="24"/>
          <w:szCs w:val="24"/>
          <w:lang w:val="es-MX"/>
        </w:rPr>
        <w:t xml:space="preserve">también cerrar la brecha de género. Queremos que más emprendedoras conviertan su potencial en resultados reales”, afirmó David Ortiz, CEO de Siigo </w:t>
      </w:r>
      <w:r w:rsidRPr="33D87680" w:rsidR="00000000">
        <w:rPr>
          <w:rFonts w:ascii="Times New Roman" w:hAnsi="Times New Roman" w:cs="Times New Roman"/>
          <w:sz w:val="24"/>
          <w:szCs w:val="24"/>
          <w:lang w:val="es-MX"/>
        </w:rPr>
        <w:t>Latam</w:t>
      </w:r>
      <w:r w:rsidRPr="33D87680" w:rsidR="00000000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Pr="008A1D6E" w:rsidR="008554E4" w:rsidP="008A1D6E" w:rsidRDefault="00000000" w14:paraId="6F93C53E" w14:textId="77777777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A1D6E">
        <w:rPr>
          <w:rFonts w:ascii="Times New Roman" w:hAnsi="Times New Roman" w:cs="Times New Roman"/>
          <w:sz w:val="24"/>
          <w:szCs w:val="24"/>
          <w:lang w:val="es-MX"/>
        </w:rPr>
        <w:t>Por su parte, Sonia Garza González, Presidenta Nacional de AMMJE, señaló:</w:t>
      </w:r>
    </w:p>
    <w:p w:rsidRPr="008A1D6E" w:rsidR="008554E4" w:rsidP="008A1D6E" w:rsidRDefault="00000000" w14:paraId="1302C566" w14:textId="77777777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A1D6E">
        <w:rPr>
          <w:rFonts w:ascii="Times New Roman" w:hAnsi="Times New Roman" w:cs="Times New Roman"/>
          <w:sz w:val="24"/>
          <w:szCs w:val="24"/>
          <w:lang w:val="es-MX"/>
        </w:rPr>
        <w:t>“La digitalización abre caminos de independencia y crecimiento para las mujeres. Con aliados como Siigo Aspel, podemos garantizar que más empresarias participen en igualdad de condiciones en la economía digital”.</w:t>
      </w:r>
    </w:p>
    <w:p w:rsidRPr="008A1D6E" w:rsidR="008554E4" w:rsidP="008A1D6E" w:rsidRDefault="00000000" w14:paraId="6C5BA6DB" w14:textId="5C46801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33D87680" w:rsidR="00000000">
        <w:rPr>
          <w:rFonts w:ascii="Times New Roman" w:hAnsi="Times New Roman" w:cs="Times New Roman"/>
          <w:sz w:val="24"/>
          <w:szCs w:val="24"/>
          <w:lang w:val="es-MX"/>
        </w:rPr>
        <w:t>Esta alianza no solo ofrece herramientas tecnológicas</w:t>
      </w:r>
      <w:r w:rsidRPr="33D87680" w:rsidR="6F33BE96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33D87680" w:rsidR="00000000">
        <w:rPr>
          <w:rFonts w:ascii="Times New Roman" w:hAnsi="Times New Roman" w:cs="Times New Roman"/>
          <w:sz w:val="24"/>
          <w:szCs w:val="24"/>
          <w:lang w:val="es-MX"/>
        </w:rPr>
        <w:t xml:space="preserve"> representa un compromiso por construir un ecosistema empresarial más justo, competitivo e inclusivo en México.</w:t>
      </w:r>
    </w:p>
    <w:p w:rsidRPr="008A1D6E" w:rsidR="008554E4" w:rsidP="33D87680" w:rsidRDefault="00000000" w14:paraId="131D005E" w14:textId="53EB28BC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33D87680" w:rsidR="00000000">
        <w:rPr>
          <w:rFonts w:ascii="Times New Roman" w:hAnsi="Times New Roman" w:cs="Times New Roman"/>
          <w:sz w:val="24"/>
          <w:szCs w:val="24"/>
          <w:lang w:val="es-MX"/>
        </w:rPr>
        <w:t>Las empresarias interesadas en dar el siguiente paso hacia la digitalización</w:t>
      </w:r>
      <w:r w:rsidRPr="33D87680" w:rsidR="1172E369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33D87680" w:rsidR="00000000">
        <w:rPr>
          <w:rFonts w:ascii="Times New Roman" w:hAnsi="Times New Roman" w:cs="Times New Roman"/>
          <w:sz w:val="24"/>
          <w:szCs w:val="24"/>
          <w:lang w:val="es-MX"/>
        </w:rPr>
        <w:t xml:space="preserve"> pueden conocer más y acceder a las soluciones en la nube de Siigo Aspel</w:t>
      </w:r>
      <w:r w:rsidRPr="33D87680" w:rsidR="63C445EF">
        <w:rPr>
          <w:rFonts w:ascii="Times New Roman" w:hAnsi="Times New Roman" w:cs="Times New Roman"/>
          <w:sz w:val="24"/>
          <w:szCs w:val="24"/>
          <w:lang w:val="es-MX"/>
        </w:rPr>
        <w:t>.</w:t>
      </w:r>
    </w:p>
    <w:sectPr w:rsidRPr="008A1D6E" w:rsidR="008554E4" w:rsidSect="008A1D6E">
      <w:pgSz w:w="12240" w:h="15840" w:orient="portrait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137065639">
    <w:abstractNumId w:val="8"/>
  </w:num>
  <w:num w:numId="2" w16cid:durableId="1983462262">
    <w:abstractNumId w:val="6"/>
  </w:num>
  <w:num w:numId="3" w16cid:durableId="1040206784">
    <w:abstractNumId w:val="5"/>
  </w:num>
  <w:num w:numId="4" w16cid:durableId="1035738917">
    <w:abstractNumId w:val="4"/>
  </w:num>
  <w:num w:numId="5" w16cid:durableId="1844315599">
    <w:abstractNumId w:val="7"/>
  </w:num>
  <w:num w:numId="6" w16cid:durableId="1989749531">
    <w:abstractNumId w:val="3"/>
  </w:num>
  <w:num w:numId="7" w16cid:durableId="899251705">
    <w:abstractNumId w:val="2"/>
  </w:num>
  <w:num w:numId="8" w16cid:durableId="959533962">
    <w:abstractNumId w:val="1"/>
  </w:num>
  <w:num w:numId="9" w16cid:durableId="132955615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29639D"/>
    <w:rsid w:val="00326F90"/>
    <w:rsid w:val="006A367F"/>
    <w:rsid w:val="008554E4"/>
    <w:rsid w:val="008A1D6E"/>
    <w:rsid w:val="00A27694"/>
    <w:rsid w:val="00AA1D8D"/>
    <w:rsid w:val="00B47730"/>
    <w:rsid w:val="00CB0664"/>
    <w:rsid w:val="00FC693F"/>
    <w:rsid w:val="1172E369"/>
    <w:rsid w:val="1226345C"/>
    <w:rsid w:val="163EFA3F"/>
    <w:rsid w:val="30A45966"/>
    <w:rsid w:val="33D87680"/>
    <w:rsid w:val="63C445EF"/>
    <w:rsid w:val="6F33B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324A"/>
  <w14:defaultImageDpi w14:val="300"/>
  <w15:docId w15:val="{668F07FF-5C7D-45C3-8B2E-546D5D6337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Estephania Anaid Bustos Mendez</lastModifiedBy>
  <revision>4</revision>
  <dcterms:created xsi:type="dcterms:W3CDTF">2025-09-09T04:19:00.0000000Z</dcterms:created>
  <dcterms:modified xsi:type="dcterms:W3CDTF">2025-09-10T19:17:52.9582979Z</dcterms:modified>
  <category/>
</coreProperties>
</file>